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89D" w:rsidRPr="002A789D" w:rsidRDefault="002A789D" w:rsidP="002A789D">
      <w:pPr>
        <w:rPr>
          <w:rFonts w:ascii="Times New Roman" w:hAnsi="Times New Roman" w:cs="Times New Roman"/>
          <w:sz w:val="24"/>
          <w:szCs w:val="24"/>
        </w:rPr>
      </w:pPr>
      <w:r w:rsidRPr="002A789D">
        <w:rPr>
          <w:rFonts w:ascii="Times New Roman" w:hAnsi="Times New Roman" w:cs="Times New Roman"/>
          <w:sz w:val="24"/>
          <w:szCs w:val="24"/>
        </w:rPr>
        <w:t>Editor-in-Chief</w:t>
      </w:r>
    </w:p>
    <w:p w:rsidR="002A789D" w:rsidRPr="002A789D" w:rsidRDefault="002A789D" w:rsidP="002A789D">
      <w:pPr>
        <w:rPr>
          <w:rFonts w:ascii="Times New Roman" w:hAnsi="Times New Roman" w:cs="Times New Roman"/>
          <w:sz w:val="24"/>
          <w:szCs w:val="24"/>
        </w:rPr>
      </w:pPr>
      <w:r w:rsidRPr="002A789D">
        <w:rPr>
          <w:rFonts w:ascii="Times New Roman" w:hAnsi="Times New Roman" w:cs="Times New Roman"/>
          <w:sz w:val="24"/>
          <w:szCs w:val="24"/>
        </w:rPr>
        <w:t>Agro</w:t>
      </w:r>
      <w:r>
        <w:rPr>
          <w:rFonts w:ascii="Times New Roman" w:hAnsi="Times New Roman" w:cs="Times New Roman"/>
          <w:sz w:val="24"/>
          <w:szCs w:val="24"/>
        </w:rPr>
        <w:t xml:space="preserve"> Bali: </w:t>
      </w:r>
      <w:r w:rsidRPr="002A789D">
        <w:rPr>
          <w:rFonts w:ascii="Times New Roman" w:hAnsi="Times New Roman" w:cs="Times New Roman"/>
          <w:sz w:val="24"/>
          <w:szCs w:val="24"/>
        </w:rPr>
        <w:t xml:space="preserve">Agricultural </w:t>
      </w:r>
      <w:r>
        <w:rPr>
          <w:rFonts w:ascii="Times New Roman" w:hAnsi="Times New Roman" w:cs="Times New Roman"/>
          <w:sz w:val="24"/>
          <w:szCs w:val="24"/>
        </w:rPr>
        <w:t>Journal</w:t>
      </w:r>
    </w:p>
    <w:p w:rsidR="002A789D" w:rsidRPr="002A789D" w:rsidRDefault="002A789D" w:rsidP="002A789D">
      <w:pPr>
        <w:rPr>
          <w:rFonts w:ascii="Times New Roman" w:hAnsi="Times New Roman" w:cs="Times New Roman"/>
          <w:sz w:val="24"/>
          <w:szCs w:val="24"/>
        </w:rPr>
      </w:pPr>
      <w:r w:rsidRPr="002A789D">
        <w:rPr>
          <w:rFonts w:ascii="Times New Roman" w:hAnsi="Times New Roman" w:cs="Times New Roman"/>
          <w:sz w:val="24"/>
          <w:szCs w:val="24"/>
        </w:rPr>
        <w:t>Subject: Submission of Manuscript Titled "Analysis of Factors Influencing Cayenne Pepper Prices at Kramat Ja</w:t>
      </w:r>
      <w:r>
        <w:rPr>
          <w:rFonts w:ascii="Times New Roman" w:hAnsi="Times New Roman" w:cs="Times New Roman"/>
          <w:sz w:val="24"/>
          <w:szCs w:val="24"/>
        </w:rPr>
        <w:t>ti Wholesale Market, Indonesia"</w:t>
      </w:r>
    </w:p>
    <w:p w:rsidR="001B6C1F" w:rsidRDefault="001B6C1F" w:rsidP="002A789D">
      <w:pPr>
        <w:rPr>
          <w:rFonts w:ascii="Times New Roman" w:hAnsi="Times New Roman" w:cs="Times New Roman"/>
          <w:sz w:val="24"/>
          <w:szCs w:val="24"/>
        </w:rPr>
      </w:pPr>
    </w:p>
    <w:p w:rsidR="002A789D" w:rsidRPr="002A789D" w:rsidRDefault="002A789D" w:rsidP="002A789D">
      <w:pPr>
        <w:rPr>
          <w:rFonts w:ascii="Times New Roman" w:hAnsi="Times New Roman" w:cs="Times New Roman"/>
          <w:sz w:val="24"/>
          <w:szCs w:val="24"/>
        </w:rPr>
      </w:pPr>
      <w:r>
        <w:rPr>
          <w:rFonts w:ascii="Times New Roman" w:hAnsi="Times New Roman" w:cs="Times New Roman"/>
          <w:sz w:val="24"/>
          <w:szCs w:val="24"/>
        </w:rPr>
        <w:t>Dear Editor-in-Chief,</w:t>
      </w:r>
    </w:p>
    <w:p w:rsidR="002A789D" w:rsidRPr="002A789D" w:rsidRDefault="002A789D" w:rsidP="002A789D">
      <w:pPr>
        <w:rPr>
          <w:rFonts w:ascii="Times New Roman" w:hAnsi="Times New Roman" w:cs="Times New Roman"/>
          <w:sz w:val="24"/>
          <w:szCs w:val="24"/>
        </w:rPr>
      </w:pPr>
      <w:r w:rsidRPr="002A789D">
        <w:rPr>
          <w:rFonts w:ascii="Times New Roman" w:hAnsi="Times New Roman" w:cs="Times New Roman"/>
          <w:sz w:val="24"/>
          <w:szCs w:val="24"/>
        </w:rPr>
        <w:t xml:space="preserve">We are pleased to submit our manuscript titled "Analysis of Factors Influencing Cayenne Pepper Prices at Kramat Jati Wholesale Market, Indonesia" for consideration for publication in </w:t>
      </w:r>
      <w:r w:rsidRPr="002A789D">
        <w:rPr>
          <w:rFonts w:ascii="Times New Roman" w:hAnsi="Times New Roman" w:cs="Times New Roman"/>
          <w:sz w:val="24"/>
          <w:szCs w:val="24"/>
        </w:rPr>
        <w:t>Agro Bali: Agricultural Journal</w:t>
      </w:r>
      <w:r w:rsidRPr="002A789D">
        <w:rPr>
          <w:rFonts w:ascii="Times New Roman" w:hAnsi="Times New Roman" w:cs="Times New Roman"/>
          <w:sz w:val="24"/>
          <w:szCs w:val="24"/>
        </w:rPr>
        <w:t>. This study was conducted by a team of researchers from the Bogor Agricultural University, Indonesia.</w:t>
      </w:r>
    </w:p>
    <w:p w:rsidR="002A789D" w:rsidRPr="002A789D" w:rsidRDefault="002A789D" w:rsidP="002A789D">
      <w:pPr>
        <w:rPr>
          <w:rFonts w:ascii="Times New Roman" w:hAnsi="Times New Roman" w:cs="Times New Roman"/>
          <w:sz w:val="24"/>
          <w:szCs w:val="24"/>
        </w:rPr>
      </w:pPr>
      <w:r w:rsidRPr="002A789D">
        <w:rPr>
          <w:rFonts w:ascii="Times New Roman" w:hAnsi="Times New Roman" w:cs="Times New Roman"/>
          <w:sz w:val="24"/>
          <w:szCs w:val="24"/>
        </w:rPr>
        <w:t>The research investigates the critical factors driving price volatility of cayenne peppers in one of Indonesia’s major distribution hubs, the Kramat Jati Wholesale Market. Using daily price and supply data from January 2023 to September 2024, we applied an Autoregressive Distributed Lag (ARDL) regression model to analyze the impact of historical prices, supply dynamics, and cross-commodity relationships (e.g., curly red chili prices and supply). Our findi</w:t>
      </w:r>
      <w:r>
        <w:rPr>
          <w:rFonts w:ascii="Times New Roman" w:hAnsi="Times New Roman" w:cs="Times New Roman"/>
          <w:sz w:val="24"/>
          <w:szCs w:val="24"/>
        </w:rPr>
        <w:t xml:space="preserve">ngs reveal that eight variables: </w:t>
      </w:r>
      <w:r w:rsidRPr="002A789D">
        <w:rPr>
          <w:rFonts w:ascii="Times New Roman" w:hAnsi="Times New Roman" w:cs="Times New Roman"/>
          <w:sz w:val="24"/>
          <w:szCs w:val="24"/>
        </w:rPr>
        <w:t>cayenne pepper prices two and four days prior, curly red chili prices, cayenne pepper supply, and lagged supply terms for bot</w:t>
      </w:r>
      <w:r>
        <w:rPr>
          <w:rFonts w:ascii="Times New Roman" w:hAnsi="Times New Roman" w:cs="Times New Roman"/>
          <w:sz w:val="24"/>
          <w:szCs w:val="24"/>
        </w:rPr>
        <w:t xml:space="preserve">h cayenne and curly red chilies </w:t>
      </w:r>
      <w:r w:rsidRPr="002A789D">
        <w:rPr>
          <w:rFonts w:ascii="Times New Roman" w:hAnsi="Times New Roman" w:cs="Times New Roman"/>
          <w:sz w:val="24"/>
          <w:szCs w:val="24"/>
        </w:rPr>
        <w:t>significantly influence current cayenne pepper prices. These insights underscore the importance of real-time market monitoring and supply chain coordination to stabilize prices and mitigate inflationary pressures.</w:t>
      </w:r>
      <w:r>
        <w:rPr>
          <w:rFonts w:ascii="Times New Roman" w:hAnsi="Times New Roman" w:cs="Times New Roman"/>
          <w:sz w:val="24"/>
          <w:szCs w:val="24"/>
        </w:rPr>
        <w:t xml:space="preserve"> </w:t>
      </w:r>
    </w:p>
    <w:p w:rsidR="002A789D" w:rsidRPr="002A789D" w:rsidRDefault="002A789D" w:rsidP="002A789D">
      <w:pPr>
        <w:rPr>
          <w:rFonts w:ascii="Times New Roman" w:hAnsi="Times New Roman" w:cs="Times New Roman"/>
          <w:sz w:val="24"/>
          <w:szCs w:val="24"/>
        </w:rPr>
      </w:pPr>
      <w:r w:rsidRPr="002A789D">
        <w:rPr>
          <w:rFonts w:ascii="Times New Roman" w:hAnsi="Times New Roman" w:cs="Times New Roman"/>
          <w:sz w:val="24"/>
          <w:szCs w:val="24"/>
        </w:rPr>
        <w:t xml:space="preserve">This study addresses a pressing policy concern in Indonesia, where chili price fluctuations have consistently contributed to economic instability. By identifying key levers for intervention, such as cross-commodity demand substitution and lagged supply effects, our work provides actionable recommendations for policymakers, farmers, and market stakeholders. To our knowledge, this is among the first studies to employ high-frequency daily data and ARDL modeling to dissect the interplay between chili supply chains and </w:t>
      </w:r>
      <w:r>
        <w:rPr>
          <w:rFonts w:ascii="Times New Roman" w:hAnsi="Times New Roman" w:cs="Times New Roman"/>
          <w:sz w:val="24"/>
          <w:szCs w:val="24"/>
        </w:rPr>
        <w:t>price dynamics in Indonesia</w:t>
      </w:r>
      <w:r w:rsidRPr="002A789D">
        <w:rPr>
          <w:rFonts w:ascii="Times New Roman" w:hAnsi="Times New Roman" w:cs="Times New Roman"/>
          <w:sz w:val="24"/>
          <w:szCs w:val="24"/>
        </w:rPr>
        <w:t>.</w:t>
      </w:r>
    </w:p>
    <w:p w:rsidR="002A789D" w:rsidRPr="002A789D" w:rsidRDefault="002A789D" w:rsidP="002A789D">
      <w:pPr>
        <w:rPr>
          <w:rFonts w:ascii="Times New Roman" w:hAnsi="Times New Roman" w:cs="Times New Roman"/>
          <w:sz w:val="24"/>
          <w:szCs w:val="24"/>
        </w:rPr>
      </w:pPr>
      <w:r w:rsidRPr="002A789D">
        <w:rPr>
          <w:rFonts w:ascii="Times New Roman" w:hAnsi="Times New Roman" w:cs="Times New Roman"/>
          <w:sz w:val="24"/>
          <w:szCs w:val="24"/>
        </w:rPr>
        <w:t xml:space="preserve">We confirm that this manuscript is original, has not been published elsewhere, and is not under consideration by another journal. All authors have approved the manuscript and its submission to your journal. We have followed the ABAJ template guidelines </w:t>
      </w:r>
      <w:r w:rsidR="001B6C1F">
        <w:rPr>
          <w:rFonts w:ascii="Times New Roman" w:hAnsi="Times New Roman" w:cs="Times New Roman"/>
          <w:sz w:val="24"/>
          <w:szCs w:val="24"/>
        </w:rPr>
        <w:t>provided by Agro Bali</w:t>
      </w:r>
      <w:r w:rsidRPr="002A789D">
        <w:rPr>
          <w:rFonts w:ascii="Times New Roman" w:hAnsi="Times New Roman" w:cs="Times New Roman"/>
          <w:sz w:val="24"/>
          <w:szCs w:val="24"/>
        </w:rPr>
        <w:t xml:space="preserve"> for formatting and structure.</w:t>
      </w:r>
    </w:p>
    <w:p w:rsidR="002A789D" w:rsidRDefault="002A789D" w:rsidP="002A789D">
      <w:pPr>
        <w:rPr>
          <w:rFonts w:ascii="Times New Roman" w:hAnsi="Times New Roman" w:cs="Times New Roman"/>
          <w:sz w:val="24"/>
          <w:szCs w:val="24"/>
        </w:rPr>
      </w:pPr>
      <w:r w:rsidRPr="002A789D">
        <w:rPr>
          <w:rFonts w:ascii="Times New Roman" w:hAnsi="Times New Roman" w:cs="Times New Roman"/>
          <w:sz w:val="24"/>
          <w:szCs w:val="24"/>
        </w:rPr>
        <w:t>Thank you for considering our manuscript for publication. We look forward to your feedback and are happy to provide additional information or revisions as needed.</w:t>
      </w:r>
    </w:p>
    <w:p w:rsidR="001B6C1F" w:rsidRPr="002A789D" w:rsidRDefault="001B6C1F" w:rsidP="002A789D">
      <w:pPr>
        <w:rPr>
          <w:rFonts w:ascii="Times New Roman" w:hAnsi="Times New Roman" w:cs="Times New Roman"/>
          <w:sz w:val="24"/>
          <w:szCs w:val="24"/>
        </w:rPr>
      </w:pPr>
      <w:bookmarkStart w:id="0" w:name="_GoBack"/>
      <w:bookmarkEnd w:id="0"/>
    </w:p>
    <w:p w:rsidR="002A789D" w:rsidRPr="002A789D" w:rsidRDefault="002A789D" w:rsidP="002A789D">
      <w:pPr>
        <w:rPr>
          <w:rFonts w:ascii="Times New Roman" w:hAnsi="Times New Roman" w:cs="Times New Roman"/>
          <w:sz w:val="24"/>
          <w:szCs w:val="24"/>
        </w:rPr>
      </w:pPr>
      <w:r w:rsidRPr="002A789D">
        <w:rPr>
          <w:rFonts w:ascii="Times New Roman" w:hAnsi="Times New Roman" w:cs="Times New Roman"/>
          <w:sz w:val="24"/>
          <w:szCs w:val="24"/>
        </w:rPr>
        <w:t>Sincerely,</w:t>
      </w:r>
    </w:p>
    <w:p w:rsidR="002A789D" w:rsidRPr="002A789D" w:rsidRDefault="002A789D" w:rsidP="001B6C1F">
      <w:pPr>
        <w:spacing w:line="240" w:lineRule="auto"/>
        <w:rPr>
          <w:rFonts w:ascii="Times New Roman" w:hAnsi="Times New Roman" w:cs="Times New Roman"/>
          <w:sz w:val="24"/>
          <w:szCs w:val="24"/>
        </w:rPr>
      </w:pPr>
      <w:r w:rsidRPr="002A789D">
        <w:rPr>
          <w:rFonts w:ascii="Times New Roman" w:hAnsi="Times New Roman" w:cs="Times New Roman"/>
          <w:sz w:val="24"/>
          <w:szCs w:val="24"/>
        </w:rPr>
        <w:t>Rendra Wasita</w:t>
      </w:r>
    </w:p>
    <w:sectPr w:rsidR="002A789D" w:rsidRPr="002A789D" w:rsidSect="006D4F43">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412"/>
    <w:rsid w:val="001B6C1F"/>
    <w:rsid w:val="002A789D"/>
    <w:rsid w:val="003D0573"/>
    <w:rsid w:val="006D4F43"/>
    <w:rsid w:val="00C72412"/>
    <w:rsid w:val="00D32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2025-05-22T05:15:00Z</dcterms:created>
  <dcterms:modified xsi:type="dcterms:W3CDTF">2025-05-22T05:28:00Z</dcterms:modified>
</cp:coreProperties>
</file>